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Calibri" w:cs="Calibri" w:eastAsia="Calibri" w:hAnsi="Calibri"/>
          <w:b/>
          <w:bCs/>
          <w:color w:val="1F3A5F"/>
          <w:sz w:val="40"/>
          <w:szCs w:val="40"/>
        </w:rPr>
        <w:t xml:space="preserve">Nicole Cononie</w:t>
      </w:r>
    </w:p>
    <w:p>
      <w:pPr>
        <w:spacing w:after="20"/>
      </w:pPr>
      <w:r>
        <w:rPr>
          <w:rFonts w:ascii="Calibri" w:cs="Calibri" w:eastAsia="Calibri" w:hAnsi="Calibri"/>
          <w:color w:val="555555"/>
          <w:sz w:val="22"/>
          <w:szCs w:val="22"/>
        </w:rPr>
        <w:t xml:space="preserve">Executive Assistant | Executive Partner to Senior Leadership</w:t>
      </w:r>
    </w:p>
    <w:p>
      <w:pPr>
        <w:pBdr>
          <w:bottom w:val="single" w:color="1F3A5F" w:sz="8" w:space="6"/>
        </w:pBdr>
        <w:spacing w:after="160"/>
      </w:pPr>
      <w:r>
        <w:rPr>
          <w:rFonts w:ascii="Calibri" w:cs="Calibri" w:eastAsia="Calibri" w:hAnsi="Calibri"/>
          <w:color w:val="555555"/>
          <w:sz w:val="20"/>
          <w:szCs w:val="20"/>
        </w:rPr>
        <w:t xml:space="preserve">Charleston, SC area  ·  843.693.2617  ·  nicole.c.cononie@gmail.com</w:t>
      </w:r>
    </w:p>
    <w:p>
      <w:pPr>
        <w:pBdr>
          <w:bottom w:val="single" w:color="BFC8D4" w:sz="4" w:space="2"/>
        </w:pBdr>
        <w:spacing w:after="80" w:before="200"/>
      </w:pPr>
      <w:r>
        <w:rPr>
          <w:rFonts w:ascii="Calibri" w:cs="Calibri" w:eastAsia="Calibri" w:hAnsi="Calibri"/>
          <w:b/>
          <w:bCs/>
          <w:color w:val="1F3A5F"/>
          <w:spacing w:val="30"/>
          <w:sz w:val="21"/>
          <w:szCs w:val="21"/>
        </w:rPr>
        <w:t xml:space="preserve">PROFESSIONAL SUMMARY</w:t>
      </w:r>
    </w:p>
    <w:p>
      <w:pPr>
        <w:spacing w:after="60" w:line="264"/>
      </w:pPr>
      <w:r>
        <w:rPr>
          <w:rFonts w:ascii="Calibri" w:cs="Calibri" w:eastAsia="Calibri" w:hAnsi="Calibri"/>
          <w:sz w:val="21"/>
          <w:szCs w:val="21"/>
        </w:rPr>
        <w:t xml:space="preserve">Charleston-based executive operations leader with 15+ years in Defense Health Agency and VA programs, the last five as embedded executive partner to a senior federal executive whose cybersecurity portfolio protects patient information across all Defense Health Agency healthcare systems. Writes in leadership's voice, standardizes office workflows, runs VIP visits end to end, and works with military and veteran community groups. Brings advanced Microsoft Office skills, project management certifications, and a proven track record of exercising sound judgment while maintaining strict confidentiality.</w:t>
      </w:r>
    </w:p>
    <w:p>
      <w:pPr>
        <w:pBdr>
          <w:bottom w:val="single" w:color="BFC8D4" w:sz="4" w:space="2"/>
        </w:pBdr>
        <w:spacing w:after="80" w:before="200"/>
      </w:pPr>
      <w:r>
        <w:rPr>
          <w:rFonts w:ascii="Calibri" w:cs="Calibri" w:eastAsia="Calibri" w:hAnsi="Calibri"/>
          <w:b/>
          <w:bCs/>
          <w:color w:val="1F3A5F"/>
          <w:spacing w:val="30"/>
          <w:sz w:val="21"/>
          <w:szCs w:val="21"/>
        </w:rPr>
        <w:t xml:space="preserve">CORE COMPETENCIES</w:t>
      </w:r>
    </w:p>
    <w:p>
      <w:pPr>
        <w:pStyle w:val="ListParagraph"/>
        <w:numPr>
          <w:ilvl w:val="0"/>
          <w:numId w:val="2"/>
        </w:numPr>
        <w:spacing w:after="40" w:line="259"/>
      </w:pPr>
      <w:r>
        <w:rPr>
          <w:rFonts w:ascii="Calibri" w:cs="Calibri" w:eastAsia="Calibri" w:hAnsi="Calibri"/>
          <w:sz w:val="21"/>
          <w:szCs w:val="21"/>
        </w:rPr>
        <w:t xml:space="preserve">Executive calendar and meeting management</w:t>
      </w:r>
    </w:p>
    <w:p>
      <w:pPr>
        <w:pStyle w:val="ListParagraph"/>
        <w:numPr>
          <w:ilvl w:val="0"/>
          <w:numId w:val="2"/>
        </w:numPr>
        <w:spacing w:after="40" w:line="259"/>
      </w:pPr>
      <w:r>
        <w:rPr>
          <w:rFonts w:ascii="Calibri" w:cs="Calibri" w:eastAsia="Calibri" w:hAnsi="Calibri"/>
          <w:sz w:val="21"/>
          <w:szCs w:val="21"/>
        </w:rPr>
        <w:t xml:space="preserve">Executive writing, ghostwriting, and briefing development</w:t>
      </w:r>
    </w:p>
    <w:p>
      <w:pPr>
        <w:pStyle w:val="ListParagraph"/>
        <w:numPr>
          <w:ilvl w:val="0"/>
          <w:numId w:val="2"/>
        </w:numPr>
        <w:spacing w:after="40" w:line="259"/>
      </w:pPr>
      <w:r>
        <w:rPr>
          <w:rFonts w:ascii="Calibri" w:cs="Calibri" w:eastAsia="Calibri" w:hAnsi="Calibri"/>
          <w:sz w:val="21"/>
          <w:szCs w:val="21"/>
        </w:rPr>
        <w:t xml:space="preserve">Agendas, presentations, and leadership briefing packages</w:t>
      </w:r>
    </w:p>
    <w:p>
      <w:pPr>
        <w:pStyle w:val="ListParagraph"/>
        <w:numPr>
          <w:ilvl w:val="0"/>
          <w:numId w:val="2"/>
        </w:numPr>
        <w:spacing w:after="40" w:line="259"/>
      </w:pPr>
      <w:r>
        <w:rPr>
          <w:rFonts w:ascii="Calibri" w:cs="Calibri" w:eastAsia="Calibri" w:hAnsi="Calibri"/>
          <w:sz w:val="21"/>
          <w:szCs w:val="21"/>
        </w:rPr>
        <w:t xml:space="preserve">VIP visits, protocol, and executive event planning</w:t>
      </w:r>
    </w:p>
    <w:p>
      <w:pPr>
        <w:pStyle w:val="ListParagraph"/>
        <w:numPr>
          <w:ilvl w:val="0"/>
          <w:numId w:val="2"/>
        </w:numPr>
        <w:spacing w:after="40" w:line="259"/>
      </w:pPr>
      <w:r>
        <w:rPr>
          <w:rFonts w:ascii="Calibri" w:cs="Calibri" w:eastAsia="Calibri" w:hAnsi="Calibri"/>
          <w:sz w:val="21"/>
          <w:szCs w:val="21"/>
        </w:rPr>
        <w:t xml:space="preserve">Workflow and process standardization (SOPs)</w:t>
      </w:r>
    </w:p>
    <w:p>
      <w:pPr>
        <w:pStyle w:val="ListParagraph"/>
        <w:numPr>
          <w:ilvl w:val="0"/>
          <w:numId w:val="2"/>
        </w:numPr>
        <w:spacing w:after="40" w:line="259"/>
      </w:pPr>
      <w:r>
        <w:rPr>
          <w:rFonts w:ascii="Calibri" w:cs="Calibri" w:eastAsia="Calibri" w:hAnsi="Calibri"/>
          <w:sz w:val="21"/>
          <w:szCs w:val="21"/>
        </w:rPr>
        <w:t xml:space="preserve">Action-item tracking and deliverable follow-through</w:t>
      </w:r>
    </w:p>
    <w:p>
      <w:pPr>
        <w:pStyle w:val="ListParagraph"/>
        <w:numPr>
          <w:ilvl w:val="0"/>
          <w:numId w:val="2"/>
        </w:numPr>
        <w:spacing w:after="40" w:line="259"/>
      </w:pPr>
      <w:r>
        <w:rPr>
          <w:rFonts w:ascii="Calibri" w:cs="Calibri" w:eastAsia="Calibri" w:hAnsi="Calibri"/>
          <w:sz w:val="21"/>
          <w:szCs w:val="21"/>
        </w:rPr>
        <w:t xml:space="preserve">Directing cross-team tasking on leadership's behalf</w:t>
      </w:r>
    </w:p>
    <w:p>
      <w:pPr>
        <w:pStyle w:val="ListParagraph"/>
        <w:numPr>
          <w:ilvl w:val="0"/>
          <w:numId w:val="2"/>
        </w:numPr>
        <w:spacing w:after="40" w:line="259"/>
      </w:pPr>
      <w:r>
        <w:rPr>
          <w:rFonts w:ascii="Calibri" w:cs="Calibri" w:eastAsia="Calibri" w:hAnsi="Calibri"/>
          <w:sz w:val="21"/>
          <w:szCs w:val="21"/>
        </w:rPr>
        <w:t xml:space="preserve">Advanced proficiency with Microsoft Word, PowerPoint, and Excel</w:t>
      </w:r>
    </w:p>
    <w:p>
      <w:pPr>
        <w:pStyle w:val="ListParagraph"/>
        <w:numPr>
          <w:ilvl w:val="0"/>
          <w:numId w:val="2"/>
        </w:numPr>
        <w:spacing w:after="40" w:line="259"/>
      </w:pPr>
      <w:r>
        <w:rPr>
          <w:rFonts w:ascii="Calibri" w:cs="Calibri" w:eastAsia="Calibri" w:hAnsi="Calibri"/>
          <w:sz w:val="21"/>
          <w:szCs w:val="21"/>
        </w:rPr>
        <w:t xml:space="preserve">Project management (CSM, SAFe Scrum Master, Lean Six Sigma Green Belt)</w:t>
      </w:r>
    </w:p>
    <w:p>
      <w:pPr>
        <w:pStyle w:val="ListParagraph"/>
        <w:numPr>
          <w:ilvl w:val="0"/>
          <w:numId w:val="2"/>
        </w:numPr>
        <w:spacing w:after="40" w:line="259"/>
      </w:pPr>
      <w:r>
        <w:rPr>
          <w:rFonts w:ascii="Calibri" w:cs="Calibri" w:eastAsia="Calibri" w:hAnsi="Calibri"/>
          <w:sz w:val="21"/>
          <w:szCs w:val="21"/>
        </w:rPr>
        <w:t xml:space="preserve">Discretion and confidentiality</w:t>
      </w:r>
    </w:p>
    <w:p>
      <w:pPr>
        <w:pBdr>
          <w:bottom w:val="single" w:color="BFC8D4" w:sz="4" w:space="2"/>
        </w:pBdr>
        <w:spacing w:after="80" w:before="200"/>
      </w:pPr>
      <w:r>
        <w:rPr>
          <w:rFonts w:ascii="Calibri" w:cs="Calibri" w:eastAsia="Calibri" w:hAnsi="Calibri"/>
          <w:b/>
          <w:bCs/>
          <w:color w:val="1F3A5F"/>
          <w:spacing w:val="30"/>
          <w:sz w:val="21"/>
          <w:szCs w:val="21"/>
        </w:rPr>
        <w:t xml:space="preserve">PROFESSIONAL EXPERIENCE</w:t>
      </w:r>
    </w:p>
    <w:p>
      <w:pPr>
        <w:keepNext/>
        <w:tabs>
          <w:tab w:val="right" w:pos="10080"/>
        </w:tabs>
        <w:spacing w:after="0" w:before="120"/>
      </w:pPr>
      <w:r>
        <w:rPr>
          <w:rFonts w:ascii="Calibri" w:cs="Calibri" w:eastAsia="Calibri" w:hAnsi="Calibri"/>
          <w:b/>
          <w:bCs/>
          <w:color w:val="1F3A5F"/>
          <w:sz w:val="22"/>
          <w:szCs w:val="22"/>
        </w:rPr>
        <w:t xml:space="preserve">Ignite Digital Services</w:t>
      </w:r>
      <w:r>
        <w:rPr>
          <w:rFonts w:ascii="Calibri" w:cs="Calibri" w:eastAsia="Calibri" w:hAnsi="Calibri"/>
          <w:color w:val="555555"/>
          <w:sz w:val="20"/>
          <w:szCs w:val="20"/>
        </w:rPr>
        <w:t xml:space="preserve">	North Charleston, SC (on-site, Joint Base Charleston)  ·  2021–Present</w:t>
      </w:r>
    </w:p>
    <w:p>
      <w:pPr>
        <w:keepNext/>
        <w:spacing w:after="60"/>
      </w:pPr>
      <w:r>
        <w:rPr>
          <w:rFonts w:ascii="Calibri" w:cs="Calibri" w:eastAsia="Calibri" w:hAnsi="Calibri"/>
          <w:i/>
          <w:iCs/>
          <w:sz w:val="21"/>
          <w:szCs w:val="21"/>
        </w:rPr>
        <w:t xml:space="preserve">Executive Assistant (official title: Program Integration Manager), Defense Health Agency Cyber Operations Center</w:t>
      </w:r>
    </w:p>
    <w:p>
      <w:pPr>
        <w:pStyle w:val="ListParagraph"/>
        <w:numPr>
          <w:ilvl w:val="0"/>
          <w:numId w:val="2"/>
        </w:numPr>
        <w:spacing w:after="40" w:line="259"/>
      </w:pPr>
      <w:r>
        <w:rPr>
          <w:rFonts w:ascii="Calibri" w:cs="Calibri" w:eastAsia="Calibri" w:hAnsi="Calibri"/>
          <w:sz w:val="21"/>
          <w:szCs w:val="21"/>
        </w:rPr>
        <w:t xml:space="preserve">Provide embedded executive support to the Defense Health Agency's Cyber Operations Chief, a senior federal executive whose portfolio protects patient information across all DHA healthcare systems, managing daily priorities, commitments, internal coordination, VIP engagements, and external communications.</w:t>
      </w:r>
    </w:p>
    <w:p>
      <w:pPr>
        <w:pStyle w:val="ListParagraph"/>
        <w:numPr>
          <w:ilvl w:val="0"/>
          <w:numId w:val="2"/>
        </w:numPr>
        <w:spacing w:after="40" w:line="259"/>
      </w:pPr>
      <w:r>
        <w:rPr>
          <w:rFonts w:ascii="Calibri" w:cs="Calibri" w:eastAsia="Calibri" w:hAnsi="Calibri"/>
          <w:sz w:val="21"/>
          <w:szCs w:val="21"/>
        </w:rPr>
        <w:t xml:space="preserve">Ghostwrite organization-wide communications on behalf of senior leadership, matching each executive's voice and intent.</w:t>
      </w:r>
    </w:p>
    <w:p>
      <w:pPr>
        <w:pStyle w:val="ListParagraph"/>
        <w:numPr>
          <w:ilvl w:val="0"/>
          <w:numId w:val="2"/>
        </w:numPr>
        <w:spacing w:after="40" w:line="259"/>
      </w:pPr>
      <w:r>
        <w:rPr>
          <w:rFonts w:ascii="Calibri" w:cs="Calibri" w:eastAsia="Calibri" w:hAnsi="Calibri"/>
          <w:sz w:val="21"/>
          <w:szCs w:val="21"/>
        </w:rPr>
        <w:t xml:space="preserve">Support Change Control Boards (formal bodies that approve system changes) whose members include senior Navy, Defense Health Agency, and DoD executives: prepare agendas and decision packets, record minutes, and track decisions through follow-up.</w:t>
      </w:r>
    </w:p>
    <w:p>
      <w:pPr>
        <w:pStyle w:val="ListParagraph"/>
        <w:numPr>
          <w:ilvl w:val="0"/>
          <w:numId w:val="2"/>
        </w:numPr>
        <w:spacing w:after="40" w:line="259"/>
      </w:pPr>
      <w:r>
        <w:rPr>
          <w:rFonts w:ascii="Calibri" w:cs="Calibri" w:eastAsia="Calibri" w:hAnsi="Calibri"/>
          <w:sz w:val="21"/>
          <w:szCs w:val="21"/>
        </w:rPr>
        <w:t xml:space="preserve">Act with delegated authority on leadership's behalf, directing tasking to executive assistants, developers, technical leads, and team leads.</w:t>
      </w:r>
    </w:p>
    <w:p>
      <w:pPr>
        <w:pStyle w:val="ListParagraph"/>
        <w:numPr>
          <w:ilvl w:val="0"/>
          <w:numId w:val="2"/>
        </w:numPr>
        <w:spacing w:after="40" w:line="259"/>
      </w:pPr>
      <w:r>
        <w:rPr>
          <w:rFonts w:ascii="Calibri" w:cs="Calibri" w:eastAsia="Calibri" w:hAnsi="Calibri"/>
          <w:sz w:val="21"/>
          <w:szCs w:val="21"/>
        </w:rPr>
        <w:t xml:space="preserve">Plan and run VIP briefings for senior leadership of Naval Information Warfare Center Atlantic, a Navy engineering command, end-to-end: protocol and precedence, invitations, seating, greeting and escort, briefing bios, and read-ahead materials.</w:t>
      </w:r>
    </w:p>
    <w:p>
      <w:pPr>
        <w:pStyle w:val="ListParagraph"/>
        <w:numPr>
          <w:ilvl w:val="0"/>
          <w:numId w:val="2"/>
        </w:numPr>
        <w:spacing w:after="40" w:line="259"/>
      </w:pPr>
      <w:r>
        <w:rPr>
          <w:rFonts w:ascii="Calibri" w:cs="Calibri" w:eastAsia="Calibri" w:hAnsi="Calibri"/>
          <w:sz w:val="21"/>
          <w:szCs w:val="21"/>
        </w:rPr>
        <w:t xml:space="preserve">Build briefs for the DHA Cyber Chief Information Officer, and prepare agendas, presentations, and briefing materials for leadership meetings; deliver the weekly program report reviewed by the Navy command's senior officer on time, every week.</w:t>
      </w:r>
    </w:p>
    <w:p>
      <w:pPr>
        <w:pStyle w:val="ListParagraph"/>
        <w:numPr>
          <w:ilvl w:val="0"/>
          <w:numId w:val="2"/>
        </w:numPr>
        <w:spacing w:after="40" w:line="259"/>
      </w:pPr>
      <w:r>
        <w:rPr>
          <w:rFonts w:ascii="Calibri" w:cs="Calibri" w:eastAsia="Calibri" w:hAnsi="Calibri"/>
          <w:sz w:val="21"/>
          <w:szCs w:val="21"/>
        </w:rPr>
        <w:t xml:space="preserve">Built and standardized the office's travel approval, awards nomination, and meeting scheduling workflows.</w:t>
      </w:r>
    </w:p>
    <w:p>
      <w:pPr>
        <w:pStyle w:val="ListParagraph"/>
        <w:numPr>
          <w:ilvl w:val="0"/>
          <w:numId w:val="2"/>
        </w:numPr>
        <w:spacing w:after="40" w:line="259"/>
      </w:pPr>
      <w:r>
        <w:rPr>
          <w:rFonts w:ascii="Calibri" w:cs="Calibri" w:eastAsia="Calibri" w:hAnsi="Calibri"/>
          <w:sz w:val="21"/>
          <w:szCs w:val="21"/>
        </w:rPr>
        <w:t xml:space="preserve">Maintain the master project schedule and leadership calendars across multiple portfolios and time zones.</w:t>
      </w:r>
    </w:p>
    <w:p>
      <w:pPr>
        <w:keepNext/>
        <w:tabs>
          <w:tab w:val="right" w:pos="10080"/>
        </w:tabs>
        <w:spacing w:after="0" w:before="120"/>
      </w:pPr>
      <w:r>
        <w:rPr>
          <w:rFonts w:ascii="Calibri" w:cs="Calibri" w:eastAsia="Calibri" w:hAnsi="Calibri"/>
          <w:b/>
          <w:bCs/>
          <w:color w:val="1F3A5F"/>
          <w:sz w:val="22"/>
          <w:szCs w:val="22"/>
        </w:rPr>
        <w:t xml:space="preserve">Bracari</w:t>
      </w:r>
      <w:r>
        <w:rPr>
          <w:rFonts w:ascii="Calibri" w:cs="Calibri" w:eastAsia="Calibri" w:hAnsi="Calibri"/>
          <w:color w:val="555555"/>
          <w:sz w:val="20"/>
          <w:szCs w:val="20"/>
        </w:rPr>
        <w:t xml:space="preserve">	2020</w:t>
      </w:r>
    </w:p>
    <w:p>
      <w:pPr>
        <w:keepNext/>
        <w:spacing w:after="60"/>
      </w:pPr>
      <w:r>
        <w:rPr>
          <w:rFonts w:ascii="Calibri" w:cs="Calibri" w:eastAsia="Calibri" w:hAnsi="Calibri"/>
          <w:i/>
          <w:iCs/>
          <w:sz w:val="21"/>
          <w:szCs w:val="21"/>
        </w:rPr>
        <w:t xml:space="preserve">Project Manager, VA Electronic Health Record Modernization</w:t>
      </w:r>
    </w:p>
    <w:p>
      <w:pPr>
        <w:pStyle w:val="ListParagraph"/>
        <w:numPr>
          <w:ilvl w:val="0"/>
          <w:numId w:val="2"/>
        </w:numPr>
        <w:spacing w:after="40" w:line="259"/>
      </w:pPr>
      <w:r>
        <w:rPr>
          <w:rFonts w:ascii="Calibri" w:cs="Calibri" w:eastAsia="Calibri" w:hAnsi="Calibri"/>
          <w:sz w:val="21"/>
          <w:szCs w:val="21"/>
        </w:rPr>
        <w:t xml:space="preserve">Led definition, planning, and delivery of a blood bank system interface for the VA's electronic health record rollout; briefed milestones to VA program leadership.</w:t>
      </w:r>
    </w:p>
    <w:p>
      <w:pPr>
        <w:pStyle w:val="ListParagraph"/>
        <w:numPr>
          <w:ilvl w:val="0"/>
          <w:numId w:val="2"/>
        </w:numPr>
        <w:spacing w:after="40" w:line="259"/>
      </w:pPr>
      <w:r>
        <w:rPr>
          <w:rFonts w:ascii="Calibri" w:cs="Calibri" w:eastAsia="Calibri" w:hAnsi="Calibri"/>
          <w:sz w:val="21"/>
          <w:szCs w:val="21"/>
        </w:rPr>
        <w:t xml:space="preserve">Oversaw creation and delivery of interface control documents and deployment documentation.</w:t>
      </w:r>
    </w:p>
    <w:p>
      <w:pPr>
        <w:pStyle w:val="ListParagraph"/>
        <w:numPr>
          <w:ilvl w:val="0"/>
          <w:numId w:val="2"/>
        </w:numPr>
        <w:spacing w:after="40" w:line="259"/>
      </w:pPr>
      <w:r>
        <w:rPr>
          <w:rFonts w:ascii="Calibri" w:cs="Calibri" w:eastAsia="Calibri" w:hAnsi="Calibri"/>
          <w:sz w:val="21"/>
          <w:szCs w:val="21"/>
        </w:rPr>
        <w:t xml:space="preserve">Partnered with VA working groups, user acceptance groups, and union labor representatives to define the interface's functionality and user experience.</w:t>
      </w:r>
    </w:p>
    <w:p>
      <w:pPr>
        <w:keepNext/>
        <w:tabs>
          <w:tab w:val="right" w:pos="10080"/>
        </w:tabs>
        <w:spacing w:after="0" w:before="120"/>
      </w:pPr>
      <w:r>
        <w:rPr>
          <w:rFonts w:ascii="Calibri" w:cs="Calibri" w:eastAsia="Calibri" w:hAnsi="Calibri"/>
          <w:b/>
          <w:bCs/>
          <w:color w:val="1F3A5F"/>
          <w:sz w:val="22"/>
          <w:szCs w:val="22"/>
        </w:rPr>
        <w:t xml:space="preserve">NexGen Data Systems</w:t>
      </w:r>
      <w:r>
        <w:rPr>
          <w:rFonts w:ascii="Calibri" w:cs="Calibri" w:eastAsia="Calibri" w:hAnsi="Calibri"/>
          <w:color w:val="555555"/>
          <w:sz w:val="20"/>
          <w:szCs w:val="20"/>
        </w:rPr>
        <w:t xml:space="preserve">	2017–2020</w:t>
      </w:r>
    </w:p>
    <w:p>
      <w:pPr>
        <w:keepNext/>
        <w:spacing w:after="60"/>
      </w:pPr>
      <w:r>
        <w:rPr>
          <w:rFonts w:ascii="Calibri" w:cs="Calibri" w:eastAsia="Calibri" w:hAnsi="Calibri"/>
          <w:i/>
          <w:iCs/>
          <w:sz w:val="21"/>
          <w:szCs w:val="21"/>
        </w:rPr>
        <w:t xml:space="preserve">Project Manager / Network Project Coordinator, Defense Health Agency</w:t>
      </w:r>
    </w:p>
    <w:p>
      <w:pPr>
        <w:pStyle w:val="ListParagraph"/>
        <w:numPr>
          <w:ilvl w:val="0"/>
          <w:numId w:val="2"/>
        </w:numPr>
        <w:spacing w:after="40" w:line="259"/>
      </w:pPr>
      <w:r>
        <w:rPr>
          <w:rFonts w:ascii="Calibri" w:cs="Calibri" w:eastAsia="Calibri" w:hAnsi="Calibri"/>
          <w:sz w:val="21"/>
          <w:szCs w:val="21"/>
        </w:rPr>
        <w:t xml:space="preserve">Approved timesheets and leave for a 25-person team; served as backup Functional Manager.</w:t>
      </w:r>
    </w:p>
    <w:p>
      <w:pPr>
        <w:pStyle w:val="ListParagraph"/>
        <w:numPr>
          <w:ilvl w:val="0"/>
          <w:numId w:val="2"/>
        </w:numPr>
        <w:spacing w:after="40" w:line="259"/>
      </w:pPr>
      <w:r>
        <w:rPr>
          <w:rFonts w:ascii="Calibri" w:cs="Calibri" w:eastAsia="Calibri" w:hAnsi="Calibri"/>
          <w:sz w:val="21"/>
          <w:szCs w:val="21"/>
        </w:rPr>
        <w:t xml:space="preserve">Served as the Defense Health Agency program and contracts point of contact; maintained all project records and government activity reports.</w:t>
      </w:r>
    </w:p>
    <w:p>
      <w:pPr>
        <w:pStyle w:val="ListParagraph"/>
        <w:numPr>
          <w:ilvl w:val="0"/>
          <w:numId w:val="2"/>
        </w:numPr>
        <w:spacing w:after="40" w:line="259"/>
      </w:pPr>
      <w:r>
        <w:rPr>
          <w:rFonts w:ascii="Calibri" w:cs="Calibri" w:eastAsia="Calibri" w:hAnsi="Calibri"/>
          <w:sz w:val="21"/>
          <w:szCs w:val="21"/>
        </w:rPr>
        <w:t xml:space="preserve">Coordinated six technical teams through a major network migration, managing real-time issue resolution across stakeholders.</w:t>
      </w:r>
    </w:p>
    <w:p>
      <w:pPr>
        <w:pStyle w:val="ListParagraph"/>
        <w:numPr>
          <w:ilvl w:val="0"/>
          <w:numId w:val="2"/>
        </w:numPr>
        <w:spacing w:after="40" w:line="259"/>
      </w:pPr>
      <w:r>
        <w:rPr>
          <w:rFonts w:ascii="Calibri" w:cs="Calibri" w:eastAsia="Calibri" w:hAnsi="Calibri"/>
          <w:sz w:val="21"/>
          <w:szCs w:val="21"/>
        </w:rPr>
        <w:t xml:space="preserve">Managed collection and review of past performance documentation for bid proposals.</w:t>
      </w:r>
    </w:p>
    <w:p>
      <w:pPr>
        <w:keepNext/>
        <w:tabs>
          <w:tab w:val="right" w:pos="10080"/>
        </w:tabs>
        <w:spacing w:after="0" w:before="120"/>
      </w:pPr>
      <w:r>
        <w:rPr>
          <w:rFonts w:ascii="Calibri" w:cs="Calibri" w:eastAsia="Calibri" w:hAnsi="Calibri"/>
          <w:b/>
          <w:bCs/>
          <w:color w:val="1F3A5F"/>
          <w:sz w:val="22"/>
          <w:szCs w:val="22"/>
        </w:rPr>
        <w:t xml:space="preserve">Engility Corporation</w:t>
      </w:r>
      <w:r>
        <w:rPr>
          <w:rFonts w:ascii="Calibri" w:cs="Calibri" w:eastAsia="Calibri" w:hAnsi="Calibri"/>
          <w:color w:val="555555"/>
          <w:sz w:val="20"/>
          <w:szCs w:val="20"/>
        </w:rPr>
        <w:t xml:space="preserve">	2011–2017</w:t>
      </w:r>
    </w:p>
    <w:p>
      <w:pPr>
        <w:keepNext/>
        <w:spacing w:after="60"/>
      </w:pPr>
      <w:r>
        <w:rPr>
          <w:rFonts w:ascii="Calibri" w:cs="Calibri" w:eastAsia="Calibri" w:hAnsi="Calibri"/>
          <w:i/>
          <w:iCs/>
          <w:sz w:val="21"/>
          <w:szCs w:val="21"/>
        </w:rPr>
        <w:t xml:space="preserve">Scrum Master / Project Integration Manager, VA Benefits Management System</w:t>
      </w:r>
    </w:p>
    <w:p>
      <w:pPr>
        <w:pStyle w:val="ListParagraph"/>
        <w:numPr>
          <w:ilvl w:val="0"/>
          <w:numId w:val="2"/>
        </w:numPr>
        <w:spacing w:after="40" w:line="259"/>
      </w:pPr>
      <w:r>
        <w:rPr>
          <w:rFonts w:ascii="Calibri" w:cs="Calibri" w:eastAsia="Calibri" w:hAnsi="Calibri"/>
          <w:sz w:val="21"/>
          <w:szCs w:val="21"/>
        </w:rPr>
        <w:t xml:space="preserve">Led multiple project teams as Certified Scrum Master, running planning, standups, and testing; liaised among customers, program office, technical writing, and QA.</w:t>
      </w:r>
    </w:p>
    <w:p>
      <w:pPr>
        <w:pStyle w:val="ListParagraph"/>
        <w:numPr>
          <w:ilvl w:val="0"/>
          <w:numId w:val="2"/>
        </w:numPr>
        <w:spacing w:after="40" w:line="259"/>
      </w:pPr>
      <w:r>
        <w:rPr>
          <w:rFonts w:ascii="Calibri" w:cs="Calibri" w:eastAsia="Calibri" w:hAnsi="Calibri"/>
          <w:sz w:val="21"/>
          <w:szCs w:val="21"/>
        </w:rPr>
        <w:t xml:space="preserve">Worked with VA working groups, user acceptance groups, and union labor groups to define the system's user interface, user experience, and functionality.</w:t>
      </w:r>
    </w:p>
    <w:p>
      <w:pPr>
        <w:pStyle w:val="ListParagraph"/>
        <w:numPr>
          <w:ilvl w:val="0"/>
          <w:numId w:val="2"/>
        </w:numPr>
        <w:spacing w:after="40" w:line="259"/>
      </w:pPr>
      <w:r>
        <w:rPr>
          <w:rFonts w:ascii="Calibri" w:cs="Calibri" w:eastAsia="Calibri" w:hAnsi="Calibri"/>
          <w:sz w:val="21"/>
          <w:szCs w:val="21"/>
        </w:rPr>
        <w:t xml:space="preserve">Contributed across the full proposal lifecycle with a 100% win rate on proposals valued at $750M+.</w:t>
      </w:r>
    </w:p>
    <w:p>
      <w:pPr>
        <w:pStyle w:val="ListParagraph"/>
        <w:numPr>
          <w:ilvl w:val="0"/>
          <w:numId w:val="2"/>
        </w:numPr>
        <w:spacing w:after="40" w:line="259"/>
      </w:pPr>
      <w:r>
        <w:rPr>
          <w:rFonts w:ascii="Calibri" w:cs="Calibri" w:eastAsia="Calibri" w:hAnsi="Calibri"/>
          <w:sz w:val="21"/>
          <w:szCs w:val="21"/>
        </w:rPr>
        <w:t xml:space="preserve">Improved on-time delivery through formal communication plans and performance metrics.</w:t>
      </w:r>
    </w:p>
    <w:p>
      <w:pPr>
        <w:pBdr>
          <w:bottom w:val="single" w:color="BFC8D4" w:sz="4" w:space="2"/>
        </w:pBdr>
        <w:spacing w:after="80" w:before="200"/>
      </w:pPr>
      <w:r>
        <w:rPr>
          <w:rFonts w:ascii="Calibri" w:cs="Calibri" w:eastAsia="Calibri" w:hAnsi="Calibri"/>
          <w:b/>
          <w:bCs/>
          <w:color w:val="1F3A5F"/>
          <w:spacing w:val="30"/>
          <w:sz w:val="21"/>
          <w:szCs w:val="21"/>
        </w:rPr>
        <w:t xml:space="preserve">EDUCATION &amp; CERTIFICATIONS</w:t>
      </w:r>
    </w:p>
    <w:p>
      <w:pPr>
        <w:pStyle w:val="ListParagraph"/>
        <w:numPr>
          <w:ilvl w:val="0"/>
          <w:numId w:val="2"/>
        </w:numPr>
        <w:spacing w:after="40" w:line="259"/>
      </w:pPr>
      <w:r>
        <w:rPr>
          <w:rFonts w:ascii="Calibri" w:cs="Calibri" w:eastAsia="Calibri" w:hAnsi="Calibri"/>
          <w:sz w:val="21"/>
          <w:szCs w:val="21"/>
        </w:rPr>
        <w:t xml:space="preserve">B.A., Psychology — Clemson University, 2005</w:t>
      </w:r>
    </w:p>
    <w:p>
      <w:pPr>
        <w:pStyle w:val="ListParagraph"/>
        <w:numPr>
          <w:ilvl w:val="0"/>
          <w:numId w:val="2"/>
        </w:numPr>
        <w:spacing w:after="40" w:line="259"/>
      </w:pPr>
      <w:r>
        <w:rPr>
          <w:rFonts w:ascii="Calibri" w:cs="Calibri" w:eastAsia="Calibri" w:hAnsi="Calibri"/>
          <w:sz w:val="21"/>
          <w:szCs w:val="21"/>
        </w:rPr>
        <w:t xml:space="preserve">Certified Scrum Master (CSM)</w:t>
      </w:r>
    </w:p>
    <w:p>
      <w:pPr>
        <w:pStyle w:val="ListParagraph"/>
        <w:numPr>
          <w:ilvl w:val="0"/>
          <w:numId w:val="2"/>
        </w:numPr>
        <w:spacing w:after="40" w:line="259"/>
      </w:pPr>
      <w:r>
        <w:rPr>
          <w:rFonts w:ascii="Calibri" w:cs="Calibri" w:eastAsia="Calibri" w:hAnsi="Calibri"/>
          <w:sz w:val="21"/>
          <w:szCs w:val="21"/>
        </w:rPr>
        <w:t xml:space="preserve">SAFe Scrum Master</w:t>
      </w:r>
    </w:p>
    <w:p>
      <w:pPr>
        <w:pStyle w:val="ListParagraph"/>
        <w:numPr>
          <w:ilvl w:val="0"/>
          <w:numId w:val="2"/>
        </w:numPr>
        <w:spacing w:after="40" w:line="259"/>
      </w:pPr>
      <w:r>
        <w:rPr>
          <w:rFonts w:ascii="Calibri" w:cs="Calibri" w:eastAsia="Calibri" w:hAnsi="Calibri"/>
          <w:sz w:val="21"/>
          <w:szCs w:val="21"/>
        </w:rPr>
        <w:t xml:space="preserve">Lean Six Sigma Green Belt</w:t>
      </w:r>
    </w:p>
    <w:p>
      <w:pPr>
        <w:pStyle w:val="ListParagraph"/>
        <w:numPr>
          <w:ilvl w:val="0"/>
          <w:numId w:val="2"/>
        </w:numPr>
        <w:spacing w:after="40" w:line="259"/>
      </w:pPr>
      <w:r>
        <w:rPr>
          <w:rFonts w:ascii="Calibri" w:cs="Calibri" w:eastAsia="Calibri" w:hAnsi="Calibri"/>
          <w:sz w:val="21"/>
          <w:szCs w:val="21"/>
        </w:rPr>
        <w:t xml:space="preserve">Active security clearance</w:t>
      </w:r>
    </w:p>
    <w:sectPr>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rPr>
        <w:color w:val="1F3A5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Nicole Cononie, Executive Assistant, Charleston, SC: Résumé</dc:title>
  <dc:subject>Résumé of Nicole Cononie, Executive Assistant</dc:subject>
  <dc:creator>Nicole Cononie</dc:creator>
  <cp:lastModifiedBy>Un-named</cp:lastModifiedBy>
  <cp:revision>1</cp:revision>
  <dcterms:created xsi:type="dcterms:W3CDTF">2026-10-19T23:48:03.420Z</dcterms:created>
  <dcterms:modified xsi:type="dcterms:W3CDTF">2026-10-19T23:48:03.421Z</dcterms:modified>
</cp:coreProperties>
</file>

<file path=docProps/custom.xml><?xml version="1.0" encoding="utf-8"?>
<Properties xmlns="http://schemas.openxmlformats.org/officeDocument/2006/custom-properties" xmlns:vt="http://schemas.openxmlformats.org/officeDocument/2006/docPropsVTypes"/>
</file>